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方正黑体简体" w:hAnsi="宋体" w:eastAsia="方正黑体简体"/>
          <w:szCs w:val="32"/>
        </w:rPr>
      </w:pPr>
      <w:r>
        <w:rPr>
          <w:rFonts w:hint="eastAsia" w:ascii="方正黑体简体" w:hAnsi="宋体" w:eastAsia="方正黑体简体"/>
          <w:szCs w:val="32"/>
        </w:rPr>
        <w:t>附件</w:t>
      </w:r>
    </w:p>
    <w:p>
      <w:pPr>
        <w:adjustRightInd w:val="0"/>
        <w:snapToGrid w:val="0"/>
        <w:spacing w:line="560" w:lineRule="exact"/>
        <w:rPr>
          <w:rFonts w:ascii="宋体" w:hAnsi="宋体" w:eastAsia="方正仿宋简体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中央国家机关住房公积金网上业务功能表</w:t>
      </w:r>
    </w:p>
    <w:bookmarkEnd w:id="0"/>
    <w:p>
      <w:pPr>
        <w:tabs>
          <w:tab w:val="left" w:pos="948"/>
        </w:tabs>
        <w:adjustRightInd w:val="0"/>
        <w:snapToGrid w:val="0"/>
        <w:spacing w:line="560" w:lineRule="exact"/>
        <w:rPr>
          <w:rFonts w:ascii="宋体" w:hAnsi="宋体" w:eastAsia="方正仿宋简体"/>
          <w:szCs w:val="32"/>
        </w:rPr>
      </w:pPr>
      <w:r>
        <w:rPr>
          <w:rFonts w:ascii="宋体" w:hAnsi="宋体" w:eastAsia="方正仿宋简体"/>
          <w:szCs w:val="32"/>
        </w:rPr>
        <w:tab/>
      </w:r>
    </w:p>
    <w:tbl>
      <w:tblPr>
        <w:tblStyle w:val="3"/>
        <w:tblW w:w="791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9"/>
        <w:gridCol w:w="47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3169" w:type="dxa"/>
            <w:vAlign w:val="center"/>
          </w:tcPr>
          <w:p>
            <w:pPr>
              <w:spacing w:line="580" w:lineRule="exact"/>
              <w:jc w:val="center"/>
              <w:rPr>
                <w:rFonts w:ascii="方正黑体简体" w:hAnsi="宋体" w:eastAsia="方正黑体简体"/>
                <w:szCs w:val="32"/>
              </w:rPr>
            </w:pPr>
            <w:r>
              <w:rPr>
                <w:rFonts w:hint="eastAsia" w:ascii="方正黑体简体" w:hAnsi="宋体" w:eastAsia="方正黑体简体"/>
                <w:szCs w:val="32"/>
              </w:rPr>
              <w:t>业务类别</w:t>
            </w:r>
          </w:p>
        </w:tc>
        <w:tc>
          <w:tcPr>
            <w:tcW w:w="4745" w:type="dxa"/>
            <w:vAlign w:val="center"/>
          </w:tcPr>
          <w:p>
            <w:pPr>
              <w:spacing w:line="580" w:lineRule="exact"/>
              <w:jc w:val="center"/>
              <w:rPr>
                <w:rFonts w:ascii="方正黑体简体" w:hAnsi="宋体" w:eastAsia="方正黑体简体"/>
                <w:szCs w:val="32"/>
              </w:rPr>
            </w:pPr>
            <w:r>
              <w:rPr>
                <w:rFonts w:hint="eastAsia" w:ascii="方正黑体简体" w:hAnsi="宋体" w:eastAsia="方正黑体简体"/>
                <w:szCs w:val="32"/>
              </w:rPr>
              <w:t>业务功能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69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提取业务</w:t>
            </w:r>
          </w:p>
        </w:tc>
        <w:tc>
          <w:tcPr>
            <w:tcW w:w="4745" w:type="dxa"/>
            <w:vAlign w:val="top"/>
          </w:tcPr>
          <w:p>
            <w:pPr>
              <w:spacing w:line="580" w:lineRule="exact"/>
              <w:jc w:val="left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偿还资金中心贷款的购房提取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69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</w:p>
        </w:tc>
        <w:tc>
          <w:tcPr>
            <w:tcW w:w="4745" w:type="dxa"/>
            <w:vAlign w:val="top"/>
          </w:tcPr>
          <w:p>
            <w:pPr>
              <w:spacing w:line="580" w:lineRule="exact"/>
              <w:jc w:val="left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购租房非首次提取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69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</w:p>
        </w:tc>
        <w:tc>
          <w:tcPr>
            <w:tcW w:w="4745" w:type="dxa"/>
            <w:vAlign w:val="top"/>
          </w:tcPr>
          <w:p>
            <w:pPr>
              <w:spacing w:line="580" w:lineRule="exact"/>
              <w:jc w:val="left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退休提取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69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贷款业务</w:t>
            </w:r>
          </w:p>
        </w:tc>
        <w:tc>
          <w:tcPr>
            <w:tcW w:w="4745" w:type="dxa"/>
            <w:vAlign w:val="top"/>
          </w:tcPr>
          <w:p>
            <w:pPr>
              <w:spacing w:line="580" w:lineRule="exact"/>
              <w:jc w:val="left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申请住房公积金个人贷款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69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</w:p>
        </w:tc>
        <w:tc>
          <w:tcPr>
            <w:tcW w:w="4745" w:type="dxa"/>
            <w:vAlign w:val="top"/>
          </w:tcPr>
          <w:p>
            <w:pPr>
              <w:spacing w:line="580" w:lineRule="exact"/>
              <w:jc w:val="left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调整每月还款额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69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</w:p>
        </w:tc>
        <w:tc>
          <w:tcPr>
            <w:tcW w:w="4745" w:type="dxa"/>
            <w:vAlign w:val="top"/>
          </w:tcPr>
          <w:p>
            <w:pPr>
              <w:spacing w:line="580" w:lineRule="exact"/>
              <w:jc w:val="left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提前结清贷款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69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</w:p>
        </w:tc>
        <w:tc>
          <w:tcPr>
            <w:tcW w:w="4745" w:type="dxa"/>
            <w:vAlign w:val="top"/>
          </w:tcPr>
          <w:p>
            <w:pPr>
              <w:spacing w:line="580" w:lineRule="exact"/>
              <w:jc w:val="left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变更还款账户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69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查询业务</w:t>
            </w:r>
          </w:p>
        </w:tc>
        <w:tc>
          <w:tcPr>
            <w:tcW w:w="4745" w:type="dxa"/>
            <w:vAlign w:val="top"/>
          </w:tcPr>
          <w:p>
            <w:pPr>
              <w:spacing w:line="580" w:lineRule="exact"/>
              <w:jc w:val="left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查询基础信息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69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</w:p>
        </w:tc>
        <w:tc>
          <w:tcPr>
            <w:tcW w:w="4745" w:type="dxa"/>
            <w:vAlign w:val="top"/>
          </w:tcPr>
          <w:p>
            <w:pPr>
              <w:spacing w:line="580" w:lineRule="exact"/>
              <w:jc w:val="left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查询业务明细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69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</w:p>
        </w:tc>
        <w:tc>
          <w:tcPr>
            <w:tcW w:w="4745" w:type="dxa"/>
            <w:vAlign w:val="top"/>
          </w:tcPr>
          <w:p>
            <w:pPr>
              <w:spacing w:line="580" w:lineRule="exact"/>
              <w:jc w:val="left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查询业务办理进度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69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表单打印业务</w:t>
            </w:r>
          </w:p>
        </w:tc>
        <w:tc>
          <w:tcPr>
            <w:tcW w:w="4745" w:type="dxa"/>
            <w:vAlign w:val="top"/>
          </w:tcPr>
          <w:p>
            <w:pPr>
              <w:spacing w:line="580" w:lineRule="exact"/>
              <w:jc w:val="left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住房公积金查询书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69" w:type="dxa"/>
            <w:vMerge w:val="continue"/>
            <w:vAlign w:val="top"/>
          </w:tcPr>
          <w:p>
            <w:pPr>
              <w:spacing w:line="58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</w:p>
        </w:tc>
        <w:tc>
          <w:tcPr>
            <w:tcW w:w="4745" w:type="dxa"/>
            <w:vAlign w:val="top"/>
          </w:tcPr>
          <w:p>
            <w:pPr>
              <w:spacing w:line="580" w:lineRule="exact"/>
              <w:jc w:val="left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sz w:val="28"/>
                <w:szCs w:val="28"/>
              </w:rPr>
              <w:t>提取记录单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69" w:type="dxa"/>
            <w:vMerge w:val="continue"/>
            <w:vAlign w:val="top"/>
          </w:tcPr>
          <w:p>
            <w:pPr>
              <w:spacing w:line="58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</w:p>
        </w:tc>
        <w:tc>
          <w:tcPr>
            <w:tcW w:w="4745" w:type="dxa"/>
            <w:vAlign w:val="top"/>
          </w:tcPr>
          <w:p>
            <w:pPr>
              <w:spacing w:line="580" w:lineRule="exact"/>
              <w:jc w:val="left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账户业务明细</w:t>
            </w:r>
          </w:p>
        </w:tc>
      </w:tr>
    </w:tbl>
    <w:p>
      <w:pPr>
        <w:adjustRightInd w:val="0"/>
        <w:snapToGrid w:val="0"/>
        <w:spacing w:line="580" w:lineRule="exact"/>
      </w:pPr>
    </w:p>
    <w:p>
      <w:pPr>
        <w:snapToGrid w:val="0"/>
        <w:spacing w:line="580" w:lineRule="exact"/>
        <w:ind w:firstLine="640" w:firstLineChars="200"/>
        <w:rPr>
          <w:rFonts w:hint="eastAsia" w:ascii="宋体" w:hAnsi="宋体" w:eastAsia="方正仿宋简体"/>
        </w:rPr>
      </w:pPr>
    </w:p>
    <w:p>
      <w:pPr>
        <w:snapToGrid w:val="0"/>
        <w:spacing w:line="580" w:lineRule="exact"/>
        <w:ind w:firstLine="640" w:firstLineChars="200"/>
        <w:rPr>
          <w:rFonts w:hint="eastAsia" w:ascii="宋体" w:hAnsi="宋体" w:eastAsia="方正仿宋简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E3852"/>
    <w:rsid w:val="069631E0"/>
    <w:rsid w:val="674A1BDF"/>
    <w:rsid w:val="724E38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2017-07-12T07:05:00Z</dcterms:created>
  <dc:creator>admin</dc:creator>
  <cp:lastModifiedBy>admin</cp:lastModifiedBy>
  <dcterms:modified xsi:type="dcterms:W3CDTF">2017-07-12T07:21:20Z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